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6"/>
        <w:gridCol w:w="8230"/>
      </w:tblGrid>
      <w:tr w:rsidR="006119D1" w:rsidRPr="0048465D" w:rsidTr="00556A6D">
        <w:tblPrEx>
          <w:tblCellMar>
            <w:top w:w="0" w:type="dxa"/>
            <w:bottom w:w="0" w:type="dxa"/>
          </w:tblCellMar>
        </w:tblPrEx>
        <w:tc>
          <w:tcPr>
            <w:tcW w:w="8466" w:type="dxa"/>
            <w:shd w:val="clear" w:color="auto" w:fill="000000"/>
          </w:tcPr>
          <w:p w:rsidR="006119D1" w:rsidRPr="0048465D" w:rsidRDefault="006119D1">
            <w:pPr>
              <w:jc w:val="center"/>
              <w:rPr>
                <w:rFonts w:ascii="Calibri" w:hAnsi="Calibri" w:cs="Calibri"/>
                <w:b/>
                <w:color w:val="FFFFFF"/>
                <w:sz w:val="48"/>
                <w:lang w:val="en-US"/>
              </w:rPr>
            </w:pPr>
            <w:bookmarkStart w:id="0" w:name="_GoBack"/>
            <w:bookmarkEnd w:id="0"/>
            <w:r w:rsidRPr="0048465D">
              <w:rPr>
                <w:rFonts w:ascii="Calibri" w:hAnsi="Calibri" w:cs="Calibri"/>
                <w:b/>
                <w:color w:val="FFFFFF"/>
                <w:sz w:val="48"/>
                <w:lang w:val="en-US"/>
              </w:rPr>
              <w:t>DATE OF FUNCTION</w:t>
            </w:r>
          </w:p>
        </w:tc>
        <w:tc>
          <w:tcPr>
            <w:tcW w:w="8230" w:type="dxa"/>
            <w:shd w:val="clear" w:color="auto" w:fill="000000"/>
          </w:tcPr>
          <w:p w:rsidR="006119D1" w:rsidRPr="0048465D" w:rsidRDefault="006119D1">
            <w:pPr>
              <w:pStyle w:val="Heading8"/>
              <w:rPr>
                <w:rFonts w:ascii="Calibri" w:hAnsi="Calibri" w:cs="Calibri"/>
              </w:rPr>
            </w:pPr>
            <w:r w:rsidRPr="0048465D">
              <w:rPr>
                <w:rFonts w:ascii="Calibri" w:hAnsi="Calibri" w:cs="Calibri"/>
              </w:rPr>
              <w:t>NAME OF FUNCTION</w:t>
            </w:r>
          </w:p>
        </w:tc>
      </w:tr>
      <w:tr w:rsidR="006119D1" w:rsidRPr="0048465D" w:rsidTr="00556A6D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8466" w:type="dxa"/>
          </w:tcPr>
          <w:p w:rsidR="006119D1" w:rsidRPr="007F7DF8" w:rsidRDefault="006119D1" w:rsidP="00993805">
            <w:pPr>
              <w:jc w:val="center"/>
              <w:rPr>
                <w:rFonts w:ascii="Calibri" w:hAnsi="Calibri" w:cs="Calibri"/>
                <w:color w:val="000000"/>
                <w:sz w:val="48"/>
                <w:lang w:val="en-US"/>
              </w:rPr>
            </w:pP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:rsidR="00513666" w:rsidRPr="007F7DF8" w:rsidRDefault="00513666" w:rsidP="00993805">
            <w:pPr>
              <w:pStyle w:val="Heading7"/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6119D1" w:rsidRPr="0048465D" w:rsidTr="00556A6D">
        <w:tblPrEx>
          <w:tblCellMar>
            <w:top w:w="0" w:type="dxa"/>
            <w:bottom w:w="0" w:type="dxa"/>
          </w:tblCellMar>
        </w:tblPrEx>
        <w:tc>
          <w:tcPr>
            <w:tcW w:w="8466" w:type="dxa"/>
            <w:shd w:val="clear" w:color="auto" w:fill="000000"/>
          </w:tcPr>
          <w:p w:rsidR="006119D1" w:rsidRPr="007F7DF8" w:rsidRDefault="00D36894" w:rsidP="00993805">
            <w:pPr>
              <w:jc w:val="center"/>
              <w:rPr>
                <w:rFonts w:ascii="Calibri" w:hAnsi="Calibri" w:cs="Calibri"/>
                <w:b/>
                <w:color w:val="000000"/>
                <w:sz w:val="48"/>
                <w:lang w:val="en-US"/>
              </w:rPr>
            </w:pPr>
            <w:r>
              <w:rPr>
                <w:rFonts w:ascii="Calibri" w:hAnsi="Calibri" w:cs="Calibri"/>
                <w:b/>
                <w:color w:val="FFFFFF"/>
                <w:sz w:val="48"/>
                <w:lang w:val="en-US"/>
              </w:rPr>
              <w:t>CONTACT</w:t>
            </w:r>
            <w:r w:rsidR="006119D1" w:rsidRPr="00D36894">
              <w:rPr>
                <w:rFonts w:ascii="Calibri" w:hAnsi="Calibri" w:cs="Calibri"/>
                <w:b/>
                <w:color w:val="FFFFFF"/>
                <w:sz w:val="48"/>
                <w:lang w:val="en-US"/>
              </w:rPr>
              <w:t xml:space="preserve"> PERSON</w:t>
            </w:r>
          </w:p>
        </w:tc>
        <w:tc>
          <w:tcPr>
            <w:tcW w:w="8230" w:type="dxa"/>
            <w:shd w:val="clear" w:color="auto" w:fill="000000"/>
          </w:tcPr>
          <w:p w:rsidR="006119D1" w:rsidRPr="00A35539" w:rsidRDefault="00D36894" w:rsidP="00993805">
            <w:pPr>
              <w:jc w:val="center"/>
              <w:rPr>
                <w:rFonts w:ascii="Calibri" w:hAnsi="Calibri" w:cs="Calibri"/>
                <w:b/>
                <w:color w:val="FFFFFF"/>
                <w:sz w:val="48"/>
                <w:lang w:val="en-US"/>
              </w:rPr>
            </w:pPr>
            <w:r w:rsidRPr="00A35539">
              <w:rPr>
                <w:rFonts w:ascii="Calibri" w:hAnsi="Calibri" w:cs="Calibri"/>
                <w:b/>
                <w:color w:val="FFFFFF"/>
                <w:sz w:val="48"/>
                <w:lang w:val="en-US"/>
              </w:rPr>
              <w:t>FUNCTION ROOM</w:t>
            </w:r>
          </w:p>
        </w:tc>
      </w:tr>
      <w:tr w:rsidR="006119D1" w:rsidRPr="0048465D" w:rsidTr="00556A6D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8466" w:type="dxa"/>
          </w:tcPr>
          <w:p w:rsidR="006119D1" w:rsidRPr="00D36894" w:rsidRDefault="006119D1" w:rsidP="00993805">
            <w:pPr>
              <w:jc w:val="center"/>
              <w:rPr>
                <w:rFonts w:ascii="Calibri" w:hAnsi="Calibri" w:cs="Calibri"/>
                <w:sz w:val="44"/>
                <w:szCs w:val="44"/>
                <w:lang w:val="en-GB"/>
              </w:rPr>
            </w:pP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:rsidR="006119D1" w:rsidRPr="007F7DF8" w:rsidRDefault="006119D1" w:rsidP="00993805">
            <w:pPr>
              <w:pStyle w:val="Heading7"/>
              <w:jc w:val="center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6119D1" w:rsidRPr="0048465D" w:rsidTr="00556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96" w:type="dxa"/>
            <w:gridSpan w:val="2"/>
            <w:shd w:val="clear" w:color="auto" w:fill="000000"/>
          </w:tcPr>
          <w:p w:rsidR="006119D1" w:rsidRPr="0048465D" w:rsidRDefault="006119D1">
            <w:pPr>
              <w:pStyle w:val="Heading4"/>
              <w:rPr>
                <w:rFonts w:ascii="Calibri" w:hAnsi="Calibri" w:cs="Calibri"/>
                <w:b/>
                <w:color w:val="FFFFFF"/>
              </w:rPr>
            </w:pPr>
            <w:r w:rsidRPr="0048465D">
              <w:rPr>
                <w:rFonts w:ascii="Calibri" w:hAnsi="Calibri" w:cs="Calibri"/>
                <w:b/>
                <w:color w:val="FFFFFF"/>
              </w:rPr>
              <w:t>ADDITIONAL COMMENTS</w:t>
            </w:r>
          </w:p>
        </w:tc>
      </w:tr>
      <w:tr w:rsidR="006119D1" w:rsidRPr="0048465D" w:rsidTr="00556A6D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6696" w:type="dxa"/>
            <w:gridSpan w:val="2"/>
            <w:tcBorders>
              <w:bottom w:val="single" w:sz="4" w:space="0" w:color="auto"/>
            </w:tcBorders>
          </w:tcPr>
          <w:p w:rsidR="006119D1" w:rsidRPr="0048465D" w:rsidRDefault="001E1B8B">
            <w:pPr>
              <w:rPr>
                <w:rFonts w:ascii="Calibri" w:hAnsi="Calibri" w:cs="Calibri"/>
                <w:sz w:val="48"/>
                <w:lang w:val="en-US"/>
              </w:rPr>
            </w:pPr>
            <w:r w:rsidRPr="0048465D">
              <w:rPr>
                <w:rFonts w:ascii="Calibri" w:hAnsi="Calibri" w:cs="Calibri"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0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1044575</wp:posOffset>
                      </wp:positionV>
                      <wp:extent cx="2834640" cy="310896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310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19D1" w:rsidRDefault="006119D1">
                                  <w:pPr>
                                    <w:pStyle w:val="Heading5"/>
                                    <w:rPr>
                                      <w:rFonts w:ascii="Arial" w:hAnsi="Arial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lang w:val="de-DE"/>
                                    </w:rPr>
                                    <w:t xml:space="preserve"> C O N T E N T 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>HANDOUT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DOCUMENTS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BOOKS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GIVE-AWAYS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STATIONARY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DECORATION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40"/>
                                      <w:lang w:val="en-US"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  <w:lang w:val="en-US"/>
                                    </w:rPr>
                                    <w:t xml:space="preserve"> OTHER</w:t>
                                  </w:r>
                                </w:p>
                                <w:p w:rsidR="006119D1" w:rsidRDefault="006119D1">
                                  <w:pPr>
                                    <w:rPr>
                                      <w:sz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32"/>
                                      <w:lang w:val="en-US"/>
                                    </w:rPr>
                                    <w:t>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.65pt;margin-top:82.25pt;width:223.2pt;height:244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Ok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" o:allowincell="f" stroked="f">
                      <v:textbox>
                        <w:txbxContent>
                          <w:p w:rsidR="006119D1" w:rsidRDefault="006119D1">
                            <w:pPr>
                              <w:pStyle w:val="Heading5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lang w:val="de-DE"/>
                              </w:rPr>
                              <w:t xml:space="preserve"> C O N T E N T 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>HANDOUT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DOCUMENTS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BOOKS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GIVE-AWAYS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STATIONARY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DECORATION</w:t>
                            </w:r>
                          </w:p>
                          <w:p w:rsidR="006119D1" w:rsidRDefault="006119D1">
                            <w:pP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en-US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  <w:lang w:val="en-US"/>
                              </w:rPr>
                              <w:t xml:space="preserve"> OTHER</w:t>
                            </w:r>
                          </w:p>
                          <w:p w:rsidR="006119D1" w:rsidRDefault="006119D1">
                            <w:pPr>
                              <w:rPr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lang w:val="en-US"/>
                              </w:rPr>
                              <w:t>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19D1" w:rsidRPr="0048465D" w:rsidRDefault="006119D1">
            <w:pPr>
              <w:rPr>
                <w:rFonts w:ascii="Calibri" w:hAnsi="Calibri" w:cs="Calibri"/>
                <w:sz w:val="48"/>
                <w:lang w:val="en-US"/>
              </w:rPr>
            </w:pPr>
          </w:p>
        </w:tc>
      </w:tr>
    </w:tbl>
    <w:p w:rsidR="006119D1" w:rsidRPr="0048465D" w:rsidRDefault="001E1B8B">
      <w:pPr>
        <w:rPr>
          <w:rFonts w:ascii="Calibri" w:hAnsi="Calibri" w:cs="Calibri"/>
          <w:sz w:val="48"/>
          <w:lang w:val="en-US"/>
        </w:rPr>
      </w:pPr>
      <w:r w:rsidRPr="0048465D">
        <w:rPr>
          <w:rFonts w:ascii="Calibri" w:hAnsi="Calibri" w:cs="Calibri"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62230</wp:posOffset>
                </wp:positionV>
                <wp:extent cx="6583680" cy="2926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27D" w:rsidRPr="005C5592" w:rsidRDefault="008D239F" w:rsidP="005C5592">
                            <w:pPr>
                              <w:pStyle w:val="Heading1"/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Andaz Vienna Am Belvedere</w:t>
                            </w:r>
                          </w:p>
                          <w:p w:rsidR="006119D1" w:rsidRPr="005C5592" w:rsidRDefault="008D239F" w:rsidP="005C5592">
                            <w:pPr>
                              <w:pStyle w:val="Heading1"/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Arsenalstraße 10</w:t>
                            </w:r>
                          </w:p>
                          <w:p w:rsidR="005C5592" w:rsidRPr="005C5592" w:rsidRDefault="005C5592" w:rsidP="005C5592">
                            <w:pPr>
                              <w:pStyle w:val="Heading1"/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</w:pPr>
                            <w:r w:rsidRPr="005C5592"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1</w:t>
                            </w:r>
                            <w:r w:rsidR="008D239F"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10</w:t>
                            </w:r>
                            <w:r w:rsidRPr="005C5592"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0 Vienna</w:t>
                            </w:r>
                          </w:p>
                          <w:p w:rsidR="005C5592" w:rsidRPr="005C5592" w:rsidRDefault="005C5592" w:rsidP="005C5592">
                            <w:pPr>
                              <w:pStyle w:val="Heading1"/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</w:pPr>
                            <w:r w:rsidRPr="005C5592">
                              <w:rPr>
                                <w:rFonts w:ascii="Times" w:hAnsi="Times" w:cs="Times"/>
                                <w:sz w:val="68"/>
                                <w:szCs w:val="68"/>
                              </w:rPr>
                              <w:t>Austria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5.3pt;margin-top:4.9pt;width:518.4pt;height:2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" stroked="f">
                <v:textbox>
                  <w:txbxContent>
                    <w:p w:rsidR="0045027D" w:rsidRPr="005C5592" w:rsidRDefault="008D239F" w:rsidP="005C5592">
                      <w:pPr>
                        <w:pStyle w:val="Heading1"/>
                        <w:rPr>
                          <w:rFonts w:ascii="Times" w:hAnsi="Times" w:cs="Times"/>
                          <w:sz w:val="68"/>
                          <w:szCs w:val="68"/>
                        </w:rPr>
                      </w:pPr>
                      <w:r>
                        <w:rPr>
                          <w:rFonts w:ascii="Times" w:hAnsi="Times" w:cs="Times"/>
                          <w:sz w:val="68"/>
                          <w:szCs w:val="68"/>
                        </w:rPr>
                        <w:t>Andaz Vienna Am Belvedere</w:t>
                      </w:r>
                    </w:p>
                    <w:p w:rsidR="006119D1" w:rsidRPr="005C5592" w:rsidRDefault="008D239F" w:rsidP="005C5592">
                      <w:pPr>
                        <w:pStyle w:val="Heading1"/>
                        <w:rPr>
                          <w:rFonts w:ascii="Times" w:hAnsi="Times" w:cs="Times"/>
                          <w:sz w:val="68"/>
                          <w:szCs w:val="68"/>
                        </w:rPr>
                      </w:pPr>
                      <w:r>
                        <w:rPr>
                          <w:rFonts w:ascii="Times" w:hAnsi="Times" w:cs="Times"/>
                          <w:sz w:val="68"/>
                          <w:szCs w:val="68"/>
                        </w:rPr>
                        <w:t>Arsenalstraße 10</w:t>
                      </w:r>
                    </w:p>
                    <w:p w:rsidR="005C5592" w:rsidRPr="005C5592" w:rsidRDefault="005C5592" w:rsidP="005C5592">
                      <w:pPr>
                        <w:pStyle w:val="Heading1"/>
                        <w:rPr>
                          <w:rFonts w:ascii="Times" w:hAnsi="Times" w:cs="Times"/>
                          <w:sz w:val="68"/>
                          <w:szCs w:val="68"/>
                        </w:rPr>
                      </w:pPr>
                      <w:r w:rsidRPr="005C5592">
                        <w:rPr>
                          <w:rFonts w:ascii="Times" w:hAnsi="Times" w:cs="Times"/>
                          <w:sz w:val="68"/>
                          <w:szCs w:val="68"/>
                        </w:rPr>
                        <w:t>1</w:t>
                      </w:r>
                      <w:r w:rsidR="008D239F">
                        <w:rPr>
                          <w:rFonts w:ascii="Times" w:hAnsi="Times" w:cs="Times"/>
                          <w:sz w:val="68"/>
                          <w:szCs w:val="68"/>
                        </w:rPr>
                        <w:t>10</w:t>
                      </w:r>
                      <w:r w:rsidRPr="005C5592">
                        <w:rPr>
                          <w:rFonts w:ascii="Times" w:hAnsi="Times" w:cs="Times"/>
                          <w:sz w:val="68"/>
                          <w:szCs w:val="68"/>
                        </w:rPr>
                        <w:t>0 Vienna</w:t>
                      </w:r>
                    </w:p>
                    <w:p w:rsidR="005C5592" w:rsidRPr="005C5592" w:rsidRDefault="005C5592" w:rsidP="005C5592">
                      <w:pPr>
                        <w:pStyle w:val="Heading1"/>
                        <w:rPr>
                          <w:rFonts w:ascii="Times" w:hAnsi="Times" w:cs="Times"/>
                          <w:sz w:val="68"/>
                          <w:szCs w:val="68"/>
                        </w:rPr>
                      </w:pPr>
                      <w:r w:rsidRPr="005C5592">
                        <w:rPr>
                          <w:rFonts w:ascii="Times" w:hAnsi="Times" w:cs="Times"/>
                          <w:sz w:val="68"/>
                          <w:szCs w:val="68"/>
                        </w:rPr>
                        <w:t>Austria</w:t>
                      </w:r>
                    </w:p>
                  </w:txbxContent>
                </v:textbox>
              </v:shape>
            </w:pict>
          </mc:Fallback>
        </mc:AlternateContent>
      </w:r>
    </w:p>
    <w:p w:rsidR="006119D1" w:rsidRPr="0048465D" w:rsidRDefault="006119D1">
      <w:pPr>
        <w:rPr>
          <w:rFonts w:ascii="Calibri" w:hAnsi="Calibri" w:cs="Calibri"/>
          <w:sz w:val="48"/>
          <w:lang w:val="en-US"/>
        </w:rPr>
      </w:pPr>
    </w:p>
    <w:p w:rsidR="006119D1" w:rsidRPr="0048465D" w:rsidRDefault="006119D1">
      <w:pPr>
        <w:rPr>
          <w:rFonts w:ascii="Calibri" w:hAnsi="Calibri" w:cs="Calibri"/>
          <w:sz w:val="48"/>
          <w:lang w:val="en-US"/>
        </w:rPr>
      </w:pPr>
    </w:p>
    <w:p w:rsidR="006119D1" w:rsidRPr="0048465D" w:rsidRDefault="006119D1">
      <w:pPr>
        <w:rPr>
          <w:rFonts w:ascii="Calibri" w:hAnsi="Calibri" w:cs="Calibri"/>
          <w:sz w:val="48"/>
          <w:lang w:val="en-US"/>
        </w:rPr>
      </w:pPr>
    </w:p>
    <w:p w:rsidR="006119D1" w:rsidRPr="0048465D" w:rsidRDefault="006119D1">
      <w:pPr>
        <w:rPr>
          <w:rFonts w:ascii="Calibri" w:hAnsi="Calibri" w:cs="Calibri"/>
          <w:sz w:val="48"/>
          <w:lang w:val="en-US"/>
        </w:rPr>
      </w:pPr>
    </w:p>
    <w:p w:rsidR="006119D1" w:rsidRDefault="006119D1">
      <w:pPr>
        <w:rPr>
          <w:rFonts w:ascii="Arial" w:hAnsi="Arial"/>
          <w:sz w:val="48"/>
          <w:lang w:val="en-US"/>
        </w:rPr>
      </w:pPr>
    </w:p>
    <w:p w:rsidR="006119D1" w:rsidRDefault="006119D1">
      <w:pPr>
        <w:rPr>
          <w:rFonts w:ascii="Arial" w:hAnsi="Arial"/>
          <w:sz w:val="48"/>
          <w:lang w:val="en-US"/>
        </w:rPr>
      </w:pPr>
    </w:p>
    <w:p w:rsidR="006119D1" w:rsidRDefault="006119D1">
      <w:pPr>
        <w:rPr>
          <w:rFonts w:ascii="Arial" w:hAnsi="Arial"/>
          <w:sz w:val="48"/>
          <w:lang w:val="en-US"/>
        </w:rPr>
      </w:pPr>
    </w:p>
    <w:sectPr w:rsidR="006119D1">
      <w:pgSz w:w="16840" w:h="11907" w:orient="landscape" w:code="9"/>
      <w:pgMar w:top="249" w:right="301" w:bottom="255" w:left="2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A"/>
    <w:rsid w:val="00067F47"/>
    <w:rsid w:val="00145073"/>
    <w:rsid w:val="001A49B8"/>
    <w:rsid w:val="001E134A"/>
    <w:rsid w:val="001E1B8B"/>
    <w:rsid w:val="001F5FB7"/>
    <w:rsid w:val="0029661A"/>
    <w:rsid w:val="002D2E84"/>
    <w:rsid w:val="0039310D"/>
    <w:rsid w:val="00403591"/>
    <w:rsid w:val="0045027D"/>
    <w:rsid w:val="00452E16"/>
    <w:rsid w:val="0048465D"/>
    <w:rsid w:val="004C3CAA"/>
    <w:rsid w:val="00513666"/>
    <w:rsid w:val="00523C2E"/>
    <w:rsid w:val="00556A6D"/>
    <w:rsid w:val="005C5592"/>
    <w:rsid w:val="006114FE"/>
    <w:rsid w:val="006119D1"/>
    <w:rsid w:val="0063688B"/>
    <w:rsid w:val="006453EC"/>
    <w:rsid w:val="006460EE"/>
    <w:rsid w:val="006638D8"/>
    <w:rsid w:val="006927F1"/>
    <w:rsid w:val="006A66EA"/>
    <w:rsid w:val="007119B7"/>
    <w:rsid w:val="00752A8D"/>
    <w:rsid w:val="007754BA"/>
    <w:rsid w:val="00780354"/>
    <w:rsid w:val="007B1BCB"/>
    <w:rsid w:val="007F7DF8"/>
    <w:rsid w:val="0087402B"/>
    <w:rsid w:val="008827F3"/>
    <w:rsid w:val="008D239F"/>
    <w:rsid w:val="00904C2A"/>
    <w:rsid w:val="00906B08"/>
    <w:rsid w:val="00955E14"/>
    <w:rsid w:val="00993805"/>
    <w:rsid w:val="009956FE"/>
    <w:rsid w:val="009A4674"/>
    <w:rsid w:val="009E09FB"/>
    <w:rsid w:val="009E3CB9"/>
    <w:rsid w:val="00A35539"/>
    <w:rsid w:val="00A51861"/>
    <w:rsid w:val="00AC7E83"/>
    <w:rsid w:val="00AE59E1"/>
    <w:rsid w:val="00AF6F71"/>
    <w:rsid w:val="00BA334C"/>
    <w:rsid w:val="00BB7D52"/>
    <w:rsid w:val="00C67AD7"/>
    <w:rsid w:val="00C967CC"/>
    <w:rsid w:val="00CA1D40"/>
    <w:rsid w:val="00CA6381"/>
    <w:rsid w:val="00CD0E1B"/>
    <w:rsid w:val="00D17C8E"/>
    <w:rsid w:val="00D36894"/>
    <w:rsid w:val="00D71224"/>
    <w:rsid w:val="00D728FF"/>
    <w:rsid w:val="00D7798E"/>
    <w:rsid w:val="00D967ED"/>
    <w:rsid w:val="00DA7806"/>
    <w:rsid w:val="00E40E30"/>
    <w:rsid w:val="00E71376"/>
    <w:rsid w:val="00E9080F"/>
    <w:rsid w:val="00ED265F"/>
    <w:rsid w:val="00EF61CA"/>
    <w:rsid w:val="00F207BD"/>
    <w:rsid w:val="00F25D38"/>
    <w:rsid w:val="00F6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7A857D-9B9E-4675-A233-311BA472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7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56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pacing w:val="160"/>
      <w:sz w:val="48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6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96"/>
      <w:szCs w:val="16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56"/>
      <w:lang w:val="de-D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FFFFFF"/>
      <w:sz w:val="56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FUNCTION</vt:lpstr>
    </vt:vector>
  </TitlesOfParts>
  <Company>Hilton International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FUNCTION</dc:title>
  <dc:subject/>
  <dc:creator>Hilton Frankfurt</dc:creator>
  <cp:keywords/>
  <cp:lastModifiedBy>Santa, Mark (VIEAZ)</cp:lastModifiedBy>
  <cp:revision>2</cp:revision>
  <cp:lastPrinted>2019-11-07T14:37:00Z</cp:lastPrinted>
  <dcterms:created xsi:type="dcterms:W3CDTF">2022-06-07T14:13:00Z</dcterms:created>
  <dcterms:modified xsi:type="dcterms:W3CDTF">2022-06-07T14:13:00Z</dcterms:modified>
</cp:coreProperties>
</file>